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22FD" w14:textId="03AB7D3A" w:rsidR="00A95621" w:rsidRPr="00AD3EB6" w:rsidRDefault="007273BA" w:rsidP="00AD3EB6">
      <w:pPr>
        <w:pStyle w:val="Style"/>
        <w:spacing w:before="100" w:beforeAutospacing="1" w:after="100" w:afterAutospacing="1"/>
        <w:jc w:val="center"/>
        <w:rPr>
          <w:rFonts w:asciiTheme="minorHAnsi" w:hAnsiTheme="minorHAnsi" w:cstheme="minorHAnsi"/>
        </w:rPr>
      </w:pPr>
      <w:r w:rsidRPr="00AD3EB6">
        <w:rPr>
          <w:rFonts w:asciiTheme="minorHAnsi" w:hAnsiTheme="minorHAnsi" w:cstheme="minorHAnsi"/>
          <w:noProof/>
        </w:rPr>
        <w:drawing>
          <wp:inline distT="0" distB="0" distL="0" distR="0" wp14:anchorId="1D2A5288" wp14:editId="1C36F6EC">
            <wp:extent cx="1219200" cy="1620917"/>
            <wp:effectExtent l="0" t="0" r="0" b="0"/>
            <wp:docPr id="1" name="Picture 1"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ebsi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255" cy="1640932"/>
                    </a:xfrm>
                    <a:prstGeom prst="rect">
                      <a:avLst/>
                    </a:prstGeom>
                  </pic:spPr>
                </pic:pic>
              </a:graphicData>
            </a:graphic>
          </wp:inline>
        </w:drawing>
      </w:r>
    </w:p>
    <w:p w14:paraId="64EFC41A" w14:textId="09B68581" w:rsidR="007273BA" w:rsidRPr="00AD3EB6" w:rsidRDefault="007273BA" w:rsidP="00BC6807">
      <w:pPr>
        <w:pStyle w:val="Style"/>
        <w:jc w:val="center"/>
        <w:rPr>
          <w:rFonts w:asciiTheme="minorHAnsi" w:hAnsiTheme="minorHAnsi" w:cstheme="minorHAnsi"/>
          <w:b/>
          <w:bCs/>
        </w:rPr>
      </w:pPr>
      <w:r w:rsidRPr="00AD3EB6">
        <w:rPr>
          <w:rFonts w:asciiTheme="minorHAnsi" w:hAnsiTheme="minorHAnsi" w:cstheme="minorHAnsi"/>
          <w:b/>
          <w:bCs/>
        </w:rPr>
        <w:t>HEYBRIDGE BASIN PARISH COUNCIL</w:t>
      </w:r>
    </w:p>
    <w:p w14:paraId="3C7F2FF5" w14:textId="14F715FF" w:rsidR="00A95621" w:rsidRPr="00AD3EB6" w:rsidRDefault="00A706DB" w:rsidP="00BC6807">
      <w:pPr>
        <w:pStyle w:val="Style"/>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Memorial Post </w:t>
      </w:r>
      <w:r w:rsidR="006E24C4" w:rsidRPr="00AD3EB6">
        <w:rPr>
          <w:rFonts w:asciiTheme="minorHAnsi" w:hAnsiTheme="minorHAnsi" w:cstheme="minorHAnsi"/>
          <w:b/>
          <w:bCs/>
          <w:sz w:val="28"/>
          <w:szCs w:val="28"/>
          <w:u w:val="single"/>
        </w:rPr>
        <w:t>Policy</w:t>
      </w:r>
    </w:p>
    <w:p w14:paraId="29CA916F" w14:textId="77777777" w:rsidR="006E24C4" w:rsidRPr="00AD3EB6" w:rsidRDefault="006E24C4" w:rsidP="00BC6807">
      <w:pPr>
        <w:pStyle w:val="Style"/>
        <w:jc w:val="center"/>
        <w:rPr>
          <w:rFonts w:asciiTheme="minorHAnsi" w:hAnsiTheme="minorHAnsi" w:cstheme="minorHAnsi"/>
          <w:b/>
          <w:bCs/>
          <w:sz w:val="28"/>
          <w:szCs w:val="28"/>
          <w:u w:val="single"/>
        </w:rPr>
      </w:pPr>
    </w:p>
    <w:p w14:paraId="19758F9E" w14:textId="6613874A" w:rsidR="00A706DB" w:rsidRDefault="006E24C4" w:rsidP="00A706DB">
      <w:pPr>
        <w:pStyle w:val="Style"/>
        <w:rPr>
          <w:rFonts w:asciiTheme="minorHAnsi" w:hAnsiTheme="minorHAnsi" w:cstheme="minorHAnsi"/>
          <w:b/>
          <w:bCs/>
          <w:sz w:val="28"/>
          <w:szCs w:val="28"/>
          <w:u w:val="single"/>
        </w:rPr>
      </w:pPr>
      <w:r w:rsidRPr="00AD3EB6">
        <w:rPr>
          <w:rFonts w:asciiTheme="minorHAnsi" w:hAnsiTheme="minorHAnsi" w:cstheme="minorHAnsi"/>
          <w:b/>
          <w:bCs/>
          <w:sz w:val="28"/>
          <w:szCs w:val="28"/>
          <w:u w:val="single"/>
        </w:rPr>
        <w:t>Introduction</w:t>
      </w:r>
    </w:p>
    <w:p w14:paraId="4C7D1738" w14:textId="77777777" w:rsidR="00A706DB" w:rsidRPr="00A706DB" w:rsidRDefault="00A706DB" w:rsidP="00A706DB">
      <w:pPr>
        <w:pStyle w:val="Style"/>
        <w:rPr>
          <w:rFonts w:asciiTheme="minorHAnsi" w:hAnsiTheme="minorHAnsi" w:cstheme="minorHAnsi"/>
          <w:b/>
          <w:bCs/>
          <w:sz w:val="28"/>
          <w:szCs w:val="28"/>
          <w:u w:val="single"/>
        </w:rPr>
      </w:pPr>
    </w:p>
    <w:p w14:paraId="0CAA450D" w14:textId="1154836A" w:rsidR="001F00F2" w:rsidRDefault="00A706DB" w:rsidP="001F00F2">
      <w:r>
        <w:t xml:space="preserve">Heybridge Basin Parish Council </w:t>
      </w:r>
      <w:r w:rsidR="001F00F2" w:rsidRPr="001F00F2">
        <w:t xml:space="preserve">recognises that members of the community might wish to remember loved ones with a memorial placed </w:t>
      </w:r>
      <w:r w:rsidR="001F00F2">
        <w:t xml:space="preserve">within the village. </w:t>
      </w:r>
      <w:r>
        <w:t xml:space="preserve"> </w:t>
      </w:r>
      <w:r w:rsidR="00674F45">
        <w:t xml:space="preserve">The Council has a Turning Post located within the village and which </w:t>
      </w:r>
      <w:r w:rsidR="001F00F2">
        <w:t>is intended to serve as a memorial</w:t>
      </w:r>
      <w:r w:rsidR="00674F45">
        <w:t xml:space="preserve">. </w:t>
      </w:r>
    </w:p>
    <w:p w14:paraId="369170AD" w14:textId="4F759D91" w:rsidR="001F00F2" w:rsidRDefault="001F00F2" w:rsidP="001F00F2">
      <w:r>
        <w:t>It is not intended as a memorial to those who live outside the village except in special circumstances.</w:t>
      </w:r>
    </w:p>
    <w:p w14:paraId="1620C0AB" w14:textId="74D31205" w:rsidR="00A706DB" w:rsidRDefault="00A706DB" w:rsidP="00A706DB">
      <w:r w:rsidRPr="00A706DB">
        <w:t>It is the intention of the Parish Council that this policy only covers broad common issues and is not meant to be exhaustive. The content of this policy may be revised as necessary at the discretion of the Parish Council to meet changing circumstances.</w:t>
      </w:r>
    </w:p>
    <w:p w14:paraId="7625A8E3" w14:textId="33258B3F" w:rsidR="001F00F2" w:rsidRPr="00160F8E" w:rsidRDefault="001F00F2" w:rsidP="00A706DB">
      <w:pPr>
        <w:rPr>
          <w:b/>
          <w:bCs/>
          <w:sz w:val="28"/>
          <w:szCs w:val="28"/>
          <w:u w:val="single"/>
        </w:rPr>
      </w:pPr>
      <w:r w:rsidRPr="00160F8E">
        <w:rPr>
          <w:b/>
          <w:bCs/>
          <w:sz w:val="28"/>
          <w:szCs w:val="28"/>
          <w:u w:val="single"/>
        </w:rPr>
        <w:t>Criteria</w:t>
      </w:r>
      <w:r w:rsidR="00674F45">
        <w:rPr>
          <w:b/>
          <w:bCs/>
          <w:sz w:val="28"/>
          <w:szCs w:val="28"/>
          <w:u w:val="single"/>
        </w:rPr>
        <w:t xml:space="preserve"> for application</w:t>
      </w:r>
    </w:p>
    <w:p w14:paraId="158E10D6" w14:textId="279F61D5" w:rsidR="001F00F2" w:rsidRDefault="001F00F2" w:rsidP="00674F45">
      <w:pPr>
        <w:pStyle w:val="ListParagraph"/>
        <w:numPr>
          <w:ilvl w:val="0"/>
          <w:numId w:val="29"/>
        </w:numPr>
      </w:pPr>
      <w:r>
        <w:t xml:space="preserve">The individual must have </w:t>
      </w:r>
      <w:r w:rsidR="00674F45">
        <w:t>resided</w:t>
      </w:r>
      <w:r>
        <w:t xml:space="preserve"> or worked in the village for at least 10 years. </w:t>
      </w:r>
    </w:p>
    <w:p w14:paraId="01ED6FD9" w14:textId="524BCF51" w:rsidR="009C5ABE" w:rsidRDefault="009C5ABE" w:rsidP="009C5ABE">
      <w:pPr>
        <w:pStyle w:val="ListParagraph"/>
      </w:pPr>
      <w:r>
        <w:t>OR</w:t>
      </w:r>
    </w:p>
    <w:p w14:paraId="60412A4E" w14:textId="027B60F8" w:rsidR="001F00F2" w:rsidRDefault="001F00F2" w:rsidP="00674F45">
      <w:pPr>
        <w:pStyle w:val="ListParagraph"/>
        <w:numPr>
          <w:ilvl w:val="0"/>
          <w:numId w:val="29"/>
        </w:numPr>
      </w:pPr>
      <w:r>
        <w:t>Been awarded Honoury Freeman</w:t>
      </w:r>
      <w:r w:rsidR="00674F45">
        <w:t xml:space="preserve"> of the Parish Council. </w:t>
      </w:r>
    </w:p>
    <w:p w14:paraId="0F93AD6D" w14:textId="71FA6A0F" w:rsidR="00160F8E" w:rsidRPr="00160F8E" w:rsidRDefault="00674F45" w:rsidP="00A706DB">
      <w:pPr>
        <w:rPr>
          <w:b/>
          <w:bCs/>
          <w:sz w:val="28"/>
          <w:szCs w:val="28"/>
          <w:u w:val="single"/>
        </w:rPr>
      </w:pPr>
      <w:r>
        <w:rPr>
          <w:b/>
          <w:bCs/>
          <w:sz w:val="28"/>
          <w:szCs w:val="28"/>
          <w:u w:val="single"/>
        </w:rPr>
        <w:t>The Plaque</w:t>
      </w:r>
    </w:p>
    <w:p w14:paraId="19AB89F2" w14:textId="49D6A8AC" w:rsidR="007D6567" w:rsidRDefault="00160F8E" w:rsidP="00160F8E">
      <w:r>
        <w:t xml:space="preserve">The plaques </w:t>
      </w:r>
      <w:r w:rsidR="00674F45">
        <w:t>shall</w:t>
      </w:r>
      <w:r>
        <w:t xml:space="preserve"> be of a uniform size and colour</w:t>
      </w:r>
      <w:r w:rsidR="00016A8D">
        <w:t xml:space="preserve"> with a standard typeface</w:t>
      </w:r>
      <w:r w:rsidR="00674F45">
        <w:t>.</w:t>
      </w:r>
    </w:p>
    <w:p w14:paraId="6429961E" w14:textId="4DA81B67" w:rsidR="00160F8E" w:rsidRDefault="00674F45" w:rsidP="00160F8E">
      <w:r w:rsidRPr="00674F45">
        <w:t xml:space="preserve">The total cost of a memorial plaque and its installation will be dependent on </w:t>
      </w:r>
      <w:r>
        <w:t>the inscription</w:t>
      </w:r>
      <w:r w:rsidR="00E438F0">
        <w:t xml:space="preserve"> and </w:t>
      </w:r>
      <w:r w:rsidRPr="00674F45">
        <w:t>be paid by the applicant.</w:t>
      </w:r>
      <w:r>
        <w:t xml:space="preserve"> </w:t>
      </w:r>
      <w:r w:rsidR="00160F8E">
        <w:t>The cost includes the cost of the plaque, engraving and fixing to the Turning Post</w:t>
      </w:r>
      <w:r w:rsidR="00E50905">
        <w:t xml:space="preserve">. The total cost will be given on receipt of the application. </w:t>
      </w:r>
    </w:p>
    <w:p w14:paraId="14FE298B" w14:textId="2B06128C" w:rsidR="00674F45" w:rsidRDefault="00674F45" w:rsidP="00160F8E">
      <w:r w:rsidRPr="00674F45">
        <w:t>In order to maintain consistency of appearance</w:t>
      </w:r>
      <w:r>
        <w:t xml:space="preserve"> and q</w:t>
      </w:r>
      <w:r w:rsidRPr="00674F45">
        <w:t>uality</w:t>
      </w:r>
      <w:r>
        <w:t xml:space="preserve">, </w:t>
      </w:r>
      <w:r w:rsidRPr="00674F45">
        <w:t xml:space="preserve">all plaques will be ordered and installed by the Parish Council. </w:t>
      </w:r>
    </w:p>
    <w:p w14:paraId="3A7B9DBC" w14:textId="77777777" w:rsidR="00C27AE3" w:rsidRDefault="00C27AE3" w:rsidP="00160F8E">
      <w:pPr>
        <w:rPr>
          <w:b/>
          <w:bCs/>
          <w:sz w:val="28"/>
          <w:szCs w:val="28"/>
          <w:u w:val="single"/>
        </w:rPr>
      </w:pPr>
    </w:p>
    <w:p w14:paraId="60A0C5B6" w14:textId="77777777" w:rsidR="00C27AE3" w:rsidRDefault="00C27AE3" w:rsidP="00160F8E">
      <w:pPr>
        <w:rPr>
          <w:b/>
          <w:bCs/>
          <w:sz w:val="28"/>
          <w:szCs w:val="28"/>
          <w:u w:val="single"/>
        </w:rPr>
      </w:pPr>
    </w:p>
    <w:p w14:paraId="7D573BA1" w14:textId="77777777" w:rsidR="00C27AE3" w:rsidRDefault="00C27AE3" w:rsidP="00160F8E">
      <w:pPr>
        <w:rPr>
          <w:b/>
          <w:bCs/>
          <w:sz w:val="28"/>
          <w:szCs w:val="28"/>
          <w:u w:val="single"/>
        </w:rPr>
      </w:pPr>
    </w:p>
    <w:p w14:paraId="5113F82A" w14:textId="77777777" w:rsidR="00C27AE3" w:rsidRDefault="00C27AE3" w:rsidP="00160F8E">
      <w:pPr>
        <w:rPr>
          <w:b/>
          <w:bCs/>
          <w:sz w:val="28"/>
          <w:szCs w:val="28"/>
          <w:u w:val="single"/>
        </w:rPr>
      </w:pPr>
    </w:p>
    <w:p w14:paraId="035BF416" w14:textId="16979AA2" w:rsidR="00160F8E" w:rsidRDefault="00160F8E" w:rsidP="00160F8E">
      <w:pPr>
        <w:rPr>
          <w:b/>
          <w:bCs/>
          <w:sz w:val="28"/>
          <w:szCs w:val="28"/>
          <w:u w:val="single"/>
        </w:rPr>
      </w:pPr>
      <w:r>
        <w:rPr>
          <w:b/>
          <w:bCs/>
          <w:sz w:val="28"/>
          <w:szCs w:val="28"/>
          <w:u w:val="single"/>
        </w:rPr>
        <w:t>Application</w:t>
      </w:r>
    </w:p>
    <w:p w14:paraId="21093EE7" w14:textId="77777777" w:rsidR="00160F8E" w:rsidRDefault="00160F8E" w:rsidP="00674F45">
      <w:pPr>
        <w:pStyle w:val="ListParagraph"/>
        <w:numPr>
          <w:ilvl w:val="0"/>
          <w:numId w:val="30"/>
        </w:numPr>
      </w:pPr>
      <w:r>
        <w:t xml:space="preserve">All applications for a memorial plaque should made on the official application form and signed by the applicant. </w:t>
      </w:r>
    </w:p>
    <w:p w14:paraId="7ABEE39B" w14:textId="65349926" w:rsidR="00160F8E" w:rsidRDefault="00160F8E" w:rsidP="00674F45">
      <w:pPr>
        <w:pStyle w:val="ListParagraph"/>
        <w:numPr>
          <w:ilvl w:val="0"/>
          <w:numId w:val="30"/>
        </w:numPr>
      </w:pPr>
      <w:r>
        <w:t>Applicants must include the wording they wish to be on the plaque</w:t>
      </w:r>
      <w:r w:rsidR="007D6567">
        <w:t xml:space="preserve"> as part of their application</w:t>
      </w:r>
      <w:r>
        <w:t xml:space="preserve">. </w:t>
      </w:r>
    </w:p>
    <w:p w14:paraId="36CDD177" w14:textId="7EC963E9" w:rsidR="00AB2A0E" w:rsidRDefault="00AB2A0E" w:rsidP="00674F45">
      <w:pPr>
        <w:pStyle w:val="ListParagraph"/>
        <w:numPr>
          <w:ilvl w:val="0"/>
          <w:numId w:val="30"/>
        </w:numPr>
      </w:pPr>
      <w:r w:rsidRPr="00AB2A0E">
        <w:t xml:space="preserve">All details including the inscription on any plaque are to be included to enable the </w:t>
      </w:r>
      <w:r>
        <w:t>Council</w:t>
      </w:r>
      <w:r w:rsidRPr="00AB2A0E">
        <w:t xml:space="preserve"> to consider the full detail.  The </w:t>
      </w:r>
      <w:r>
        <w:t>Council</w:t>
      </w:r>
      <w:r w:rsidRPr="00AB2A0E">
        <w:t xml:space="preserve"> will check that the memorial is appropriate for the community and the environment and that it meets the requirements set out within this policy.  </w:t>
      </w:r>
    </w:p>
    <w:p w14:paraId="082E9A49" w14:textId="77777777" w:rsidR="00160F8E" w:rsidRDefault="00160F8E" w:rsidP="00674F45">
      <w:pPr>
        <w:pStyle w:val="ListParagraph"/>
        <w:numPr>
          <w:ilvl w:val="0"/>
          <w:numId w:val="30"/>
        </w:numPr>
      </w:pPr>
      <w:r>
        <w:t>All applications must be sent directly to the Clerk.</w:t>
      </w:r>
    </w:p>
    <w:p w14:paraId="7EE1A86D" w14:textId="11C13C9A" w:rsidR="00160F8E" w:rsidRPr="007D6567" w:rsidRDefault="00160F8E" w:rsidP="00674F45">
      <w:pPr>
        <w:pStyle w:val="ListParagraph"/>
        <w:numPr>
          <w:ilvl w:val="0"/>
          <w:numId w:val="30"/>
        </w:numPr>
      </w:pPr>
      <w:r>
        <w:t xml:space="preserve">The application will be </w:t>
      </w:r>
      <w:r w:rsidRPr="007D6567">
        <w:t xml:space="preserve">considered at the next </w:t>
      </w:r>
      <w:r w:rsidR="007D6567">
        <w:t xml:space="preserve">full </w:t>
      </w:r>
      <w:r w:rsidR="007D6567" w:rsidRPr="007D6567">
        <w:t>Parish Council meeting</w:t>
      </w:r>
      <w:r w:rsidR="00AB2A0E">
        <w:t>.</w:t>
      </w:r>
    </w:p>
    <w:p w14:paraId="49DD7B3D" w14:textId="77777777" w:rsidR="007D6567" w:rsidRDefault="007D6567" w:rsidP="00674F45">
      <w:pPr>
        <w:pStyle w:val="ListParagraph"/>
        <w:numPr>
          <w:ilvl w:val="0"/>
          <w:numId w:val="30"/>
        </w:numPr>
      </w:pPr>
      <w:r>
        <w:t xml:space="preserve">The Clerk will write to the applicant with the decision, within two weeks of the meeting. </w:t>
      </w:r>
    </w:p>
    <w:p w14:paraId="5F95617E" w14:textId="3F67F1B0" w:rsidR="00160F8E" w:rsidRDefault="007D6567" w:rsidP="00674F45">
      <w:pPr>
        <w:pStyle w:val="ListParagraph"/>
        <w:numPr>
          <w:ilvl w:val="0"/>
          <w:numId w:val="30"/>
        </w:numPr>
      </w:pPr>
      <w:r>
        <w:t>All successful applicants</w:t>
      </w:r>
      <w:r w:rsidR="00160F8E" w:rsidRPr="00674F45">
        <w:rPr>
          <w:color w:val="FF0000"/>
        </w:rPr>
        <w:t xml:space="preserve"> </w:t>
      </w:r>
      <w:r w:rsidR="00160F8E">
        <w:t>will be asked to sign and date a copy of this policy.</w:t>
      </w:r>
    </w:p>
    <w:p w14:paraId="24262DDB" w14:textId="623A2387" w:rsidR="00AB2A0E" w:rsidRPr="007D6567" w:rsidRDefault="00AB2A0E" w:rsidP="00674F45">
      <w:pPr>
        <w:pStyle w:val="ListParagraph"/>
        <w:numPr>
          <w:ilvl w:val="0"/>
          <w:numId w:val="30"/>
        </w:numPr>
      </w:pPr>
      <w:r w:rsidRPr="00AB2A0E">
        <w:t xml:space="preserve">In the case of </w:t>
      </w:r>
      <w:r>
        <w:t>the Council</w:t>
      </w:r>
      <w:r w:rsidRPr="00AB2A0E">
        <w:t xml:space="preserve"> refusing an application there is no appeal process.</w:t>
      </w:r>
    </w:p>
    <w:p w14:paraId="40217875" w14:textId="79AF9288" w:rsidR="00160F8E" w:rsidRPr="00160F8E" w:rsidRDefault="00160F8E" w:rsidP="00160F8E">
      <w:pPr>
        <w:rPr>
          <w:b/>
          <w:bCs/>
          <w:sz w:val="28"/>
          <w:szCs w:val="28"/>
          <w:u w:val="single"/>
        </w:rPr>
      </w:pPr>
      <w:r w:rsidRPr="00160F8E">
        <w:rPr>
          <w:b/>
          <w:bCs/>
          <w:sz w:val="28"/>
          <w:szCs w:val="28"/>
          <w:u w:val="single"/>
        </w:rPr>
        <w:t>Terms and conditions</w:t>
      </w:r>
    </w:p>
    <w:p w14:paraId="1627A2C5" w14:textId="099C118C" w:rsidR="00AB2A0E" w:rsidRPr="00674F45" w:rsidRDefault="00AB2A0E" w:rsidP="00674F45">
      <w:pPr>
        <w:pStyle w:val="ListParagraph"/>
        <w:numPr>
          <w:ilvl w:val="0"/>
          <w:numId w:val="31"/>
        </w:numPr>
      </w:pPr>
      <w:r w:rsidRPr="00674F45">
        <w:t>All purchase and fitting costs are to be paid for by the applicant in advance of the purchase order being placed.</w:t>
      </w:r>
    </w:p>
    <w:p w14:paraId="78666D11" w14:textId="75CEB5F6" w:rsidR="007D6567" w:rsidRPr="00674F45" w:rsidRDefault="00160F8E" w:rsidP="00674F45">
      <w:pPr>
        <w:pStyle w:val="ListParagraph"/>
        <w:numPr>
          <w:ilvl w:val="0"/>
          <w:numId w:val="31"/>
        </w:numPr>
      </w:pPr>
      <w:r w:rsidRPr="00674F45">
        <w:t xml:space="preserve">No additional mementos such as flowers, statues or vases will be permitted </w:t>
      </w:r>
      <w:r w:rsidR="007D6567" w:rsidRPr="00674F45">
        <w:t xml:space="preserve">within the vicinity of the Turning Post. </w:t>
      </w:r>
    </w:p>
    <w:p w14:paraId="45F24308" w14:textId="230FCDDD" w:rsidR="007D6567" w:rsidRPr="00674F45" w:rsidRDefault="00160F8E" w:rsidP="00674F45">
      <w:pPr>
        <w:pStyle w:val="ListParagraph"/>
        <w:numPr>
          <w:ilvl w:val="0"/>
          <w:numId w:val="31"/>
        </w:numPr>
      </w:pPr>
      <w:r w:rsidRPr="00674F45">
        <w:t>The Parish Council reserves the right to remove any such mementos or flowers.</w:t>
      </w:r>
    </w:p>
    <w:p w14:paraId="1A152AC4" w14:textId="2271729D" w:rsidR="00AB2A0E" w:rsidRPr="00674F45" w:rsidRDefault="00AB2A0E" w:rsidP="00674F45">
      <w:pPr>
        <w:pStyle w:val="ListParagraph"/>
        <w:numPr>
          <w:ilvl w:val="0"/>
          <w:numId w:val="31"/>
        </w:numPr>
      </w:pPr>
      <w:r w:rsidRPr="00674F45">
        <w:t>The Council prefers memorials to individuals and will not consider memorials to pets.</w:t>
      </w:r>
    </w:p>
    <w:p w14:paraId="406F0823" w14:textId="2774239B" w:rsidR="00674F45" w:rsidRPr="00674F45" w:rsidRDefault="00674F45" w:rsidP="00674F45">
      <w:pPr>
        <w:pStyle w:val="ListParagraph"/>
        <w:numPr>
          <w:ilvl w:val="0"/>
          <w:numId w:val="31"/>
        </w:numPr>
      </w:pPr>
      <w:r w:rsidRPr="00674F45">
        <w:t>The Council will not grant applications for memorials to, or to scatter the ashes of pets. The scattering of human ashes will also not be permitted</w:t>
      </w:r>
    </w:p>
    <w:p w14:paraId="65CE1542" w14:textId="50A1B7D7" w:rsidR="00160F8E" w:rsidRPr="00674F45" w:rsidRDefault="00160F8E" w:rsidP="00674F45">
      <w:pPr>
        <w:pStyle w:val="ListParagraph"/>
        <w:numPr>
          <w:ilvl w:val="0"/>
          <w:numId w:val="31"/>
        </w:numPr>
      </w:pPr>
      <w:r w:rsidRPr="00674F45">
        <w:t>The Parish Council reserves the right to remove or re-site a memorial plaque ten years from installation or sooner if the plaque is in a poor state of repair</w:t>
      </w:r>
      <w:r w:rsidR="007D6567" w:rsidRPr="00674F45">
        <w:t>.</w:t>
      </w:r>
    </w:p>
    <w:p w14:paraId="69299A90" w14:textId="77777777" w:rsidR="007D6567" w:rsidRPr="00674F45" w:rsidRDefault="00A706DB" w:rsidP="00674F45">
      <w:pPr>
        <w:pStyle w:val="ListParagraph"/>
        <w:numPr>
          <w:ilvl w:val="0"/>
          <w:numId w:val="31"/>
        </w:numPr>
      </w:pPr>
      <w:r w:rsidRPr="00674F45">
        <w:t xml:space="preserve">The Parish Council’s standards of maintenance will be accepted as keeping the turning post fit for purpose and clean. This will involve occasionally removing algae and grime and repairing minor faults within the resources available. </w:t>
      </w:r>
    </w:p>
    <w:p w14:paraId="4640D06B" w14:textId="77777777" w:rsidR="007D6567" w:rsidRPr="00674F45" w:rsidRDefault="00A706DB" w:rsidP="00674F45">
      <w:pPr>
        <w:pStyle w:val="ListParagraph"/>
        <w:numPr>
          <w:ilvl w:val="0"/>
          <w:numId w:val="31"/>
        </w:numPr>
      </w:pPr>
      <w:r w:rsidRPr="00674F45">
        <w:t>The Parish Council is not responsible for the maintenance of memorial plaques.</w:t>
      </w:r>
    </w:p>
    <w:p w14:paraId="1800C74D" w14:textId="195AA54D" w:rsidR="00AB2A0E" w:rsidRPr="00674F45" w:rsidRDefault="00AB2A0E" w:rsidP="00674F45">
      <w:pPr>
        <w:pStyle w:val="ListParagraph"/>
        <w:numPr>
          <w:ilvl w:val="0"/>
          <w:numId w:val="31"/>
        </w:numPr>
      </w:pPr>
      <w:r w:rsidRPr="00674F45">
        <w:t>The Council accepts no responsibility if a memorial or plaque is damaged, vandalised or stolen and all costs associated with the repair or replacement will be the responsibility of the applicant.  In the event that the applicant cannot be contacted by the Council within 56 days of such an occurrence the memorial will be removed, and the site made available to an applicant on the waiting list.</w:t>
      </w:r>
    </w:p>
    <w:p w14:paraId="4689B84D" w14:textId="77777777" w:rsidR="00AB2A0E" w:rsidRPr="00674F45" w:rsidRDefault="00A706DB" w:rsidP="00674F45">
      <w:pPr>
        <w:pStyle w:val="ListParagraph"/>
        <w:numPr>
          <w:ilvl w:val="0"/>
          <w:numId w:val="31"/>
        </w:numPr>
      </w:pPr>
      <w:r w:rsidRPr="00674F45">
        <w:t>Memorial plaques</w:t>
      </w:r>
      <w:r w:rsidR="00016A8D" w:rsidRPr="00674F45">
        <w:t xml:space="preserve"> may only be removed by the Parish Council. </w:t>
      </w:r>
    </w:p>
    <w:p w14:paraId="370CA97B" w14:textId="7A79D136" w:rsidR="00A706DB" w:rsidRPr="00674F45" w:rsidRDefault="00AB2A0E" w:rsidP="00674F45">
      <w:pPr>
        <w:pStyle w:val="ListParagraph"/>
        <w:numPr>
          <w:ilvl w:val="0"/>
          <w:numId w:val="31"/>
        </w:numPr>
      </w:pPr>
      <w:r w:rsidRPr="00674F45">
        <w:t>Applicants who wish a memorial to be removed must request this from the Council so that the memorial is removed safely. The Council reserves the right to charge for this service.</w:t>
      </w:r>
    </w:p>
    <w:p w14:paraId="1DBB1D69" w14:textId="2D1EA750" w:rsidR="001F00F2" w:rsidRPr="00674F45" w:rsidRDefault="00AB2A0E" w:rsidP="00674F45">
      <w:pPr>
        <w:pStyle w:val="ListParagraph"/>
        <w:numPr>
          <w:ilvl w:val="0"/>
          <w:numId w:val="31"/>
        </w:numPr>
      </w:pPr>
      <w:r w:rsidRPr="00674F45">
        <w:t>The Parish Council reserves the right to re-site or remove memorials at any time however applicants will be notified of the reason why such action was taken as soon as possible.</w:t>
      </w:r>
    </w:p>
    <w:p w14:paraId="5B5D7D64" w14:textId="7EB6467D" w:rsidR="00AB2A0E" w:rsidRPr="00674F45" w:rsidRDefault="00AB2A0E" w:rsidP="00674F45">
      <w:pPr>
        <w:pStyle w:val="ListParagraph"/>
        <w:numPr>
          <w:ilvl w:val="0"/>
          <w:numId w:val="31"/>
        </w:numPr>
      </w:pPr>
      <w:r w:rsidRPr="00674F45">
        <w:lastRenderedPageBreak/>
        <w:t>All plaques removed from a memorial when the memorial is removed will be stored securely by the Council, unless the applicant wishes to keep.</w:t>
      </w:r>
    </w:p>
    <w:p w14:paraId="201B88D8" w14:textId="77777777" w:rsidR="00AB2A0E" w:rsidRDefault="00AB2A0E" w:rsidP="00A706DB"/>
    <w:p w14:paraId="57DD8C5A" w14:textId="61A93B31" w:rsidR="003C2C43" w:rsidRPr="00657B3E" w:rsidRDefault="003C2C43" w:rsidP="00657B3E">
      <w:pPr>
        <w:pStyle w:val="Style"/>
        <w:rPr>
          <w:rFonts w:asciiTheme="minorHAnsi" w:hAnsiTheme="minorHAnsi" w:cstheme="minorHAnsi"/>
          <w:i/>
          <w:iCs/>
          <w:sz w:val="14"/>
          <w:szCs w:val="14"/>
        </w:rPr>
      </w:pPr>
    </w:p>
    <w:tbl>
      <w:tblPr>
        <w:tblStyle w:val="TableGrid"/>
        <w:tblW w:w="0" w:type="auto"/>
        <w:tblLook w:val="04A0" w:firstRow="1" w:lastRow="0" w:firstColumn="1" w:lastColumn="0" w:noHBand="0" w:noVBand="1"/>
      </w:tblPr>
      <w:tblGrid>
        <w:gridCol w:w="4508"/>
        <w:gridCol w:w="4508"/>
      </w:tblGrid>
      <w:tr w:rsidR="003C2C43" w:rsidRPr="00AD3EB6" w14:paraId="5759A8E3" w14:textId="77777777" w:rsidTr="003C2C43">
        <w:tc>
          <w:tcPr>
            <w:tcW w:w="4508" w:type="dxa"/>
          </w:tcPr>
          <w:p w14:paraId="03A71427" w14:textId="7812567E" w:rsidR="003C2C43" w:rsidRPr="00AD3EB6" w:rsidRDefault="003C2C43" w:rsidP="003C2C43">
            <w:pPr>
              <w:jc w:val="center"/>
              <w:rPr>
                <w:rFonts w:cstheme="minorHAnsi"/>
                <w:b/>
                <w:bCs/>
              </w:rPr>
            </w:pPr>
            <w:r w:rsidRPr="00AD3EB6">
              <w:rPr>
                <w:rFonts w:cstheme="minorHAnsi"/>
                <w:b/>
                <w:bCs/>
              </w:rPr>
              <w:t>Review and approved:</w:t>
            </w:r>
          </w:p>
        </w:tc>
        <w:tc>
          <w:tcPr>
            <w:tcW w:w="4508" w:type="dxa"/>
          </w:tcPr>
          <w:p w14:paraId="3BBCDC3B" w14:textId="4E9AC5CC" w:rsidR="003C2C43" w:rsidRPr="00AD3EB6" w:rsidRDefault="003C2C43" w:rsidP="003C2C43">
            <w:pPr>
              <w:jc w:val="center"/>
              <w:rPr>
                <w:rFonts w:cstheme="minorHAnsi"/>
                <w:b/>
                <w:bCs/>
              </w:rPr>
            </w:pPr>
            <w:r w:rsidRPr="00AD3EB6">
              <w:rPr>
                <w:rFonts w:cstheme="minorHAnsi"/>
                <w:b/>
                <w:bCs/>
              </w:rPr>
              <w:t>Minute:</w:t>
            </w:r>
          </w:p>
        </w:tc>
      </w:tr>
      <w:tr w:rsidR="00C27AE3" w:rsidRPr="00AD3EB6" w14:paraId="3290B9FD" w14:textId="77777777" w:rsidTr="003C2C43">
        <w:tc>
          <w:tcPr>
            <w:tcW w:w="4508" w:type="dxa"/>
          </w:tcPr>
          <w:p w14:paraId="3E87F947" w14:textId="5ECE706F" w:rsidR="00C27AE3" w:rsidRPr="00AD3EB6" w:rsidRDefault="00C27AE3" w:rsidP="003C2C43">
            <w:pPr>
              <w:jc w:val="center"/>
              <w:rPr>
                <w:rFonts w:cstheme="minorHAnsi"/>
                <w:b/>
                <w:bCs/>
              </w:rPr>
            </w:pPr>
            <w:r>
              <w:rPr>
                <w:rFonts w:cstheme="minorHAnsi"/>
                <w:b/>
                <w:bCs/>
              </w:rPr>
              <w:t>15</w:t>
            </w:r>
            <w:r w:rsidRPr="00C27AE3">
              <w:rPr>
                <w:rFonts w:cstheme="minorHAnsi"/>
                <w:b/>
                <w:bCs/>
                <w:vertAlign w:val="superscript"/>
              </w:rPr>
              <w:t>th</w:t>
            </w:r>
            <w:r>
              <w:rPr>
                <w:rFonts w:cstheme="minorHAnsi"/>
                <w:b/>
                <w:bCs/>
              </w:rPr>
              <w:t xml:space="preserve"> October 2024</w:t>
            </w:r>
          </w:p>
        </w:tc>
        <w:tc>
          <w:tcPr>
            <w:tcW w:w="4508" w:type="dxa"/>
          </w:tcPr>
          <w:p w14:paraId="0172F795" w14:textId="04E74ADD" w:rsidR="00C27AE3" w:rsidRPr="00AD3EB6" w:rsidRDefault="00C27AE3" w:rsidP="003C2C43">
            <w:pPr>
              <w:jc w:val="center"/>
              <w:rPr>
                <w:rFonts w:cstheme="minorHAnsi"/>
                <w:b/>
                <w:bCs/>
              </w:rPr>
            </w:pPr>
            <w:r>
              <w:rPr>
                <w:rFonts w:cstheme="minorHAnsi"/>
                <w:b/>
                <w:bCs/>
              </w:rPr>
              <w:t>24/102 b</w:t>
            </w:r>
          </w:p>
        </w:tc>
      </w:tr>
      <w:tr w:rsidR="000C2B87" w:rsidRPr="00AD3EB6" w14:paraId="5EE16185" w14:textId="77777777" w:rsidTr="003C2C43">
        <w:tc>
          <w:tcPr>
            <w:tcW w:w="4508" w:type="dxa"/>
          </w:tcPr>
          <w:p w14:paraId="24E79234" w14:textId="7FAB254F" w:rsidR="000C2B87" w:rsidRDefault="000C2B87" w:rsidP="003C2C43">
            <w:pPr>
              <w:jc w:val="center"/>
              <w:rPr>
                <w:rFonts w:cstheme="minorHAnsi"/>
                <w:b/>
                <w:bCs/>
              </w:rPr>
            </w:pPr>
            <w:r>
              <w:rPr>
                <w:rFonts w:cstheme="minorHAnsi"/>
                <w:b/>
                <w:bCs/>
              </w:rPr>
              <w:t>20</w:t>
            </w:r>
            <w:r w:rsidRPr="000C2B87">
              <w:rPr>
                <w:rFonts w:cstheme="minorHAnsi"/>
                <w:b/>
                <w:bCs/>
                <w:vertAlign w:val="superscript"/>
              </w:rPr>
              <w:t>th</w:t>
            </w:r>
            <w:r>
              <w:rPr>
                <w:rFonts w:cstheme="minorHAnsi"/>
                <w:b/>
                <w:bCs/>
              </w:rPr>
              <w:t xml:space="preserve"> May 2025</w:t>
            </w:r>
          </w:p>
        </w:tc>
        <w:tc>
          <w:tcPr>
            <w:tcW w:w="4508" w:type="dxa"/>
          </w:tcPr>
          <w:p w14:paraId="62E0A330" w14:textId="01B56E36" w:rsidR="000C2B87" w:rsidRDefault="000C2B87" w:rsidP="003C2C43">
            <w:pPr>
              <w:jc w:val="center"/>
              <w:rPr>
                <w:rFonts w:cstheme="minorHAnsi"/>
                <w:b/>
                <w:bCs/>
              </w:rPr>
            </w:pPr>
            <w:r>
              <w:rPr>
                <w:rFonts w:cstheme="minorHAnsi"/>
                <w:b/>
                <w:bCs/>
              </w:rPr>
              <w:t>25/015 a</w:t>
            </w:r>
          </w:p>
        </w:tc>
      </w:tr>
    </w:tbl>
    <w:p w14:paraId="7275DA62" w14:textId="7CA79A25" w:rsidR="00105A66" w:rsidRPr="00AD3EB6" w:rsidRDefault="00105A66" w:rsidP="00674B0E">
      <w:pPr>
        <w:pStyle w:val="Style"/>
        <w:rPr>
          <w:rFonts w:asciiTheme="minorHAnsi" w:hAnsiTheme="minorHAnsi" w:cstheme="minorHAnsi"/>
          <w:sz w:val="22"/>
          <w:szCs w:val="20"/>
        </w:rPr>
      </w:pPr>
    </w:p>
    <w:sectPr w:rsidR="00105A66" w:rsidRPr="00AD3EB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EDD27" w14:textId="77777777" w:rsidR="00F82221" w:rsidRDefault="00F82221" w:rsidP="00674B0E">
      <w:pPr>
        <w:spacing w:after="0" w:line="240" w:lineRule="auto"/>
      </w:pPr>
      <w:r>
        <w:separator/>
      </w:r>
    </w:p>
  </w:endnote>
  <w:endnote w:type="continuationSeparator" w:id="0">
    <w:p w14:paraId="128B1878" w14:textId="77777777" w:rsidR="00F82221" w:rsidRDefault="00F82221" w:rsidP="0067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5D552" w14:textId="77777777" w:rsidR="008B71DA" w:rsidRDefault="008B7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Gotham Book" w:hAnsi="Gotham Book"/>
        <w:noProof/>
      </w:rPr>
    </w:sdtEndPr>
    <w:sdtContent>
      <w:p w14:paraId="0DB0EF41" w14:textId="77777777" w:rsidR="00674B0E" w:rsidRPr="00390A24" w:rsidRDefault="00674B0E">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Pr>
            <w:rFonts w:ascii="Gotham Book" w:hAnsi="Gotham Book"/>
            <w:noProof/>
          </w:rPr>
          <w:t>19</w:t>
        </w:r>
        <w:r w:rsidRPr="00390A24">
          <w:rPr>
            <w:rFonts w:ascii="Gotham Book" w:hAnsi="Gotham Book"/>
            <w:noProof/>
          </w:rPr>
          <w:fldChar w:fldCharType="end"/>
        </w:r>
      </w:p>
    </w:sdtContent>
  </w:sdt>
  <w:p w14:paraId="57D7455D" w14:textId="77777777" w:rsidR="00674B0E" w:rsidRPr="00815732" w:rsidRDefault="00674B0E"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3E7C7" w14:textId="77777777" w:rsidR="008B71DA" w:rsidRDefault="008B7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AE1DA" w14:textId="77777777" w:rsidR="00F82221" w:rsidRDefault="00F82221" w:rsidP="00674B0E">
      <w:pPr>
        <w:spacing w:after="0" w:line="240" w:lineRule="auto"/>
      </w:pPr>
      <w:r>
        <w:separator/>
      </w:r>
    </w:p>
  </w:footnote>
  <w:footnote w:type="continuationSeparator" w:id="0">
    <w:p w14:paraId="77951869" w14:textId="77777777" w:rsidR="00F82221" w:rsidRDefault="00F82221" w:rsidP="00674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C4891" w14:textId="1ABC52B0" w:rsidR="008B71DA" w:rsidRDefault="008B7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C507E" w14:textId="45BCEECC" w:rsidR="008B71DA" w:rsidRDefault="008B7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F1F3B" w14:textId="7CA32B2D" w:rsidR="008B71DA" w:rsidRDefault="008B7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4420"/>
    <w:multiLevelType w:val="hybridMultilevel"/>
    <w:tmpl w:val="A934AA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1100C"/>
    <w:multiLevelType w:val="hybridMultilevel"/>
    <w:tmpl w:val="522CD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147555"/>
    <w:multiLevelType w:val="hybridMultilevel"/>
    <w:tmpl w:val="3056B3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C16D31"/>
    <w:multiLevelType w:val="multilevel"/>
    <w:tmpl w:val="60A8A8E4"/>
    <w:lvl w:ilvl="0">
      <w:start w:val="3"/>
      <w:numFmt w:val="decimal"/>
      <w:lvlText w:val="%1"/>
      <w:lvlJc w:val="left"/>
      <w:pPr>
        <w:ind w:left="2400" w:hanging="615"/>
      </w:pPr>
      <w:rPr>
        <w:lang w:val="en-US" w:eastAsia="en-US" w:bidi="ar-SA"/>
      </w:rPr>
    </w:lvl>
    <w:lvl w:ilvl="1">
      <w:start w:val="1"/>
      <w:numFmt w:val="decimal"/>
      <w:lvlText w:val="%1.%2"/>
      <w:lvlJc w:val="left"/>
      <w:pPr>
        <w:ind w:left="2400" w:hanging="615"/>
      </w:pPr>
      <w:rPr>
        <w:rFonts w:ascii="Calibri" w:eastAsia="Calibri" w:hAnsi="Calibri" w:cs="Calibri" w:hint="default"/>
        <w:b w:val="0"/>
        <w:bCs w:val="0"/>
        <w:i w:val="0"/>
        <w:iCs w:val="0"/>
        <w:spacing w:val="-1"/>
        <w:w w:val="99"/>
        <w:sz w:val="20"/>
        <w:szCs w:val="20"/>
        <w:lang w:val="en-US" w:eastAsia="en-US" w:bidi="ar-SA"/>
      </w:rPr>
    </w:lvl>
    <w:lvl w:ilvl="2">
      <w:start w:val="1"/>
      <w:numFmt w:val="lowerLetter"/>
      <w:lvlText w:val="%3."/>
      <w:lvlJc w:val="left"/>
      <w:pPr>
        <w:ind w:left="3120" w:hanging="360"/>
      </w:pPr>
      <w:rPr>
        <w:rFonts w:ascii="Calibri" w:eastAsia="Calibri" w:hAnsi="Calibri" w:cs="Calibri" w:hint="default"/>
        <w:b w:val="0"/>
        <w:bCs w:val="0"/>
        <w:i w:val="0"/>
        <w:iCs w:val="0"/>
        <w:spacing w:val="0"/>
        <w:w w:val="99"/>
        <w:sz w:val="20"/>
        <w:szCs w:val="20"/>
        <w:lang w:val="en-US" w:eastAsia="en-US" w:bidi="ar-SA"/>
      </w:rPr>
    </w:lvl>
    <w:lvl w:ilvl="3">
      <w:numFmt w:val="bullet"/>
      <w:lvlText w:val="•"/>
      <w:lvlJc w:val="left"/>
      <w:pPr>
        <w:ind w:left="4694" w:hanging="360"/>
      </w:pPr>
      <w:rPr>
        <w:lang w:val="en-US" w:eastAsia="en-US" w:bidi="ar-SA"/>
      </w:rPr>
    </w:lvl>
    <w:lvl w:ilvl="4">
      <w:numFmt w:val="bullet"/>
      <w:lvlText w:val="•"/>
      <w:lvlJc w:val="left"/>
      <w:pPr>
        <w:ind w:left="5482" w:hanging="360"/>
      </w:pPr>
      <w:rPr>
        <w:lang w:val="en-US" w:eastAsia="en-US" w:bidi="ar-SA"/>
      </w:rPr>
    </w:lvl>
    <w:lvl w:ilvl="5">
      <w:numFmt w:val="bullet"/>
      <w:lvlText w:val="•"/>
      <w:lvlJc w:val="left"/>
      <w:pPr>
        <w:ind w:left="6269" w:hanging="360"/>
      </w:pPr>
      <w:rPr>
        <w:lang w:val="en-US" w:eastAsia="en-US" w:bidi="ar-SA"/>
      </w:rPr>
    </w:lvl>
    <w:lvl w:ilvl="6">
      <w:numFmt w:val="bullet"/>
      <w:lvlText w:val="•"/>
      <w:lvlJc w:val="left"/>
      <w:pPr>
        <w:ind w:left="7056" w:hanging="360"/>
      </w:pPr>
      <w:rPr>
        <w:lang w:val="en-US" w:eastAsia="en-US" w:bidi="ar-SA"/>
      </w:rPr>
    </w:lvl>
    <w:lvl w:ilvl="7">
      <w:numFmt w:val="bullet"/>
      <w:lvlText w:val="•"/>
      <w:lvlJc w:val="left"/>
      <w:pPr>
        <w:ind w:left="7844" w:hanging="360"/>
      </w:pPr>
      <w:rPr>
        <w:lang w:val="en-US" w:eastAsia="en-US" w:bidi="ar-SA"/>
      </w:rPr>
    </w:lvl>
    <w:lvl w:ilvl="8">
      <w:numFmt w:val="bullet"/>
      <w:lvlText w:val="•"/>
      <w:lvlJc w:val="left"/>
      <w:pPr>
        <w:ind w:left="8631" w:hanging="360"/>
      </w:pPr>
      <w:rPr>
        <w:lang w:val="en-US" w:eastAsia="en-US" w:bidi="ar-SA"/>
      </w:rPr>
    </w:lvl>
  </w:abstractNum>
  <w:abstractNum w:abstractNumId="4" w15:restartNumberingAfterBreak="0">
    <w:nsid w:val="16B6063F"/>
    <w:multiLevelType w:val="hybridMultilevel"/>
    <w:tmpl w:val="FFCA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B5DD0"/>
    <w:multiLevelType w:val="multilevel"/>
    <w:tmpl w:val="1A185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AB816F5"/>
    <w:multiLevelType w:val="hybridMultilevel"/>
    <w:tmpl w:val="CF3489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D4793"/>
    <w:multiLevelType w:val="multilevel"/>
    <w:tmpl w:val="145434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7D4E67"/>
    <w:multiLevelType w:val="hybridMultilevel"/>
    <w:tmpl w:val="1F901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CD6EA4"/>
    <w:multiLevelType w:val="multilevel"/>
    <w:tmpl w:val="1A185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A1D7A30"/>
    <w:multiLevelType w:val="hybridMultilevel"/>
    <w:tmpl w:val="FD7E8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98141B"/>
    <w:multiLevelType w:val="hybridMultilevel"/>
    <w:tmpl w:val="5400DF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128CF"/>
    <w:multiLevelType w:val="multilevel"/>
    <w:tmpl w:val="AF1412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FFE60AB"/>
    <w:multiLevelType w:val="multilevel"/>
    <w:tmpl w:val="76C60F7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A12313"/>
    <w:multiLevelType w:val="hybridMultilevel"/>
    <w:tmpl w:val="33743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7A7892"/>
    <w:multiLevelType w:val="multilevel"/>
    <w:tmpl w:val="70CE09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D12FBD"/>
    <w:multiLevelType w:val="hybridMultilevel"/>
    <w:tmpl w:val="54DA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2F26F1"/>
    <w:multiLevelType w:val="hybridMultilevel"/>
    <w:tmpl w:val="9B627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376CC8"/>
    <w:multiLevelType w:val="hybridMultilevel"/>
    <w:tmpl w:val="1972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691696"/>
    <w:multiLevelType w:val="hybridMultilevel"/>
    <w:tmpl w:val="6CBCD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230526"/>
    <w:multiLevelType w:val="multilevel"/>
    <w:tmpl w:val="4610209E"/>
    <w:lvl w:ilvl="0">
      <w:start w:val="4"/>
      <w:numFmt w:val="decimal"/>
      <w:lvlText w:val="%1"/>
      <w:lvlJc w:val="left"/>
      <w:pPr>
        <w:ind w:left="2399" w:hanging="615"/>
      </w:pPr>
      <w:rPr>
        <w:lang w:val="en-US" w:eastAsia="en-US" w:bidi="ar-SA"/>
      </w:rPr>
    </w:lvl>
    <w:lvl w:ilvl="1">
      <w:start w:val="1"/>
      <w:numFmt w:val="decimal"/>
      <w:lvlText w:val="%1.%2"/>
      <w:lvlJc w:val="left"/>
      <w:pPr>
        <w:ind w:left="2399" w:hanging="615"/>
      </w:pPr>
      <w:rPr>
        <w:rFonts w:ascii="Calibri" w:eastAsia="Calibri" w:hAnsi="Calibri" w:cs="Calibri" w:hint="default"/>
        <w:b w:val="0"/>
        <w:bCs w:val="0"/>
        <w:i w:val="0"/>
        <w:iCs w:val="0"/>
        <w:spacing w:val="-1"/>
        <w:w w:val="99"/>
        <w:sz w:val="20"/>
        <w:szCs w:val="20"/>
        <w:lang w:val="en-US" w:eastAsia="en-US" w:bidi="ar-SA"/>
      </w:rPr>
    </w:lvl>
    <w:lvl w:ilvl="2">
      <w:numFmt w:val="bullet"/>
      <w:lvlText w:val="•"/>
      <w:lvlJc w:val="left"/>
      <w:pPr>
        <w:ind w:left="3961" w:hanging="615"/>
      </w:pPr>
      <w:rPr>
        <w:lang w:val="en-US" w:eastAsia="en-US" w:bidi="ar-SA"/>
      </w:rPr>
    </w:lvl>
    <w:lvl w:ilvl="3">
      <w:numFmt w:val="bullet"/>
      <w:lvlText w:val="•"/>
      <w:lvlJc w:val="left"/>
      <w:pPr>
        <w:ind w:left="4741" w:hanging="615"/>
      </w:pPr>
      <w:rPr>
        <w:lang w:val="en-US" w:eastAsia="en-US" w:bidi="ar-SA"/>
      </w:rPr>
    </w:lvl>
    <w:lvl w:ilvl="4">
      <w:numFmt w:val="bullet"/>
      <w:lvlText w:val="•"/>
      <w:lvlJc w:val="left"/>
      <w:pPr>
        <w:ind w:left="5522" w:hanging="615"/>
      </w:pPr>
      <w:rPr>
        <w:lang w:val="en-US" w:eastAsia="en-US" w:bidi="ar-SA"/>
      </w:rPr>
    </w:lvl>
    <w:lvl w:ilvl="5">
      <w:numFmt w:val="bullet"/>
      <w:lvlText w:val="•"/>
      <w:lvlJc w:val="left"/>
      <w:pPr>
        <w:ind w:left="6303" w:hanging="615"/>
      </w:pPr>
      <w:rPr>
        <w:lang w:val="en-US" w:eastAsia="en-US" w:bidi="ar-SA"/>
      </w:rPr>
    </w:lvl>
    <w:lvl w:ilvl="6">
      <w:numFmt w:val="bullet"/>
      <w:lvlText w:val="•"/>
      <w:lvlJc w:val="left"/>
      <w:pPr>
        <w:ind w:left="7083" w:hanging="615"/>
      </w:pPr>
      <w:rPr>
        <w:lang w:val="en-US" w:eastAsia="en-US" w:bidi="ar-SA"/>
      </w:rPr>
    </w:lvl>
    <w:lvl w:ilvl="7">
      <w:numFmt w:val="bullet"/>
      <w:lvlText w:val="•"/>
      <w:lvlJc w:val="left"/>
      <w:pPr>
        <w:ind w:left="7864" w:hanging="615"/>
      </w:pPr>
      <w:rPr>
        <w:lang w:val="en-US" w:eastAsia="en-US" w:bidi="ar-SA"/>
      </w:rPr>
    </w:lvl>
    <w:lvl w:ilvl="8">
      <w:numFmt w:val="bullet"/>
      <w:lvlText w:val="•"/>
      <w:lvlJc w:val="left"/>
      <w:pPr>
        <w:ind w:left="8645" w:hanging="615"/>
      </w:pPr>
      <w:rPr>
        <w:lang w:val="en-US" w:eastAsia="en-US" w:bidi="ar-SA"/>
      </w:rPr>
    </w:lvl>
  </w:abstractNum>
  <w:abstractNum w:abstractNumId="2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521420"/>
    <w:multiLevelType w:val="hybridMultilevel"/>
    <w:tmpl w:val="759C4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462062">
    <w:abstractNumId w:val="2"/>
  </w:num>
  <w:num w:numId="2" w16cid:durableId="1569338859">
    <w:abstractNumId w:val="1"/>
  </w:num>
  <w:num w:numId="3" w16cid:durableId="1721972753">
    <w:abstractNumId w:val="4"/>
  </w:num>
  <w:num w:numId="4" w16cid:durableId="361057903">
    <w:abstractNumId w:val="12"/>
  </w:num>
  <w:num w:numId="5" w16cid:durableId="852770097">
    <w:abstractNumId w:val="5"/>
  </w:num>
  <w:num w:numId="6" w16cid:durableId="1415397001">
    <w:abstractNumId w:val="29"/>
  </w:num>
  <w:num w:numId="7" w16cid:durableId="1403989428">
    <w:abstractNumId w:val="10"/>
  </w:num>
  <w:num w:numId="8" w16cid:durableId="2085907186">
    <w:abstractNumId w:val="9"/>
  </w:num>
  <w:num w:numId="9" w16cid:durableId="76558773">
    <w:abstractNumId w:val="18"/>
  </w:num>
  <w:num w:numId="10" w16cid:durableId="595867444">
    <w:abstractNumId w:val="26"/>
  </w:num>
  <w:num w:numId="11" w16cid:durableId="98910830">
    <w:abstractNumId w:val="13"/>
  </w:num>
  <w:num w:numId="12" w16cid:durableId="986015454">
    <w:abstractNumId w:val="11"/>
  </w:num>
  <w:num w:numId="13" w16cid:durableId="19748316">
    <w:abstractNumId w:val="21"/>
  </w:num>
  <w:num w:numId="14" w16cid:durableId="2003581258">
    <w:abstractNumId w:val="6"/>
  </w:num>
  <w:num w:numId="15" w16cid:durableId="2036808324">
    <w:abstractNumId w:val="14"/>
  </w:num>
  <w:num w:numId="16" w16cid:durableId="2110659269">
    <w:abstractNumId w:val="27"/>
  </w:num>
  <w:num w:numId="17" w16cid:durableId="2135826540">
    <w:abstractNumId w:val="16"/>
  </w:num>
  <w:num w:numId="18" w16cid:durableId="1019426229">
    <w:abstractNumId w:val="8"/>
  </w:num>
  <w:num w:numId="19" w16cid:durableId="1770735573">
    <w:abstractNumId w:val="3"/>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0" w16cid:durableId="1594127717">
    <w:abstractNumId w:val="20"/>
  </w:num>
  <w:num w:numId="21" w16cid:durableId="2061124249">
    <w:abstractNumId w:val="28"/>
    <w:lvlOverride w:ilvl="0">
      <w:startOverride w:val="4"/>
    </w:lvlOverride>
    <w:lvlOverride w:ilvl="1">
      <w:startOverride w:val="1"/>
    </w:lvlOverride>
    <w:lvlOverride w:ilvl="2"/>
    <w:lvlOverride w:ilvl="3"/>
    <w:lvlOverride w:ilvl="4"/>
    <w:lvlOverride w:ilvl="5"/>
    <w:lvlOverride w:ilvl="6"/>
    <w:lvlOverride w:ilvl="7"/>
    <w:lvlOverride w:ilvl="8"/>
  </w:num>
  <w:num w:numId="22" w16cid:durableId="279143069">
    <w:abstractNumId w:val="23"/>
  </w:num>
  <w:num w:numId="23" w16cid:durableId="145752435">
    <w:abstractNumId w:val="17"/>
  </w:num>
  <w:num w:numId="24" w16cid:durableId="1939487551">
    <w:abstractNumId w:val="7"/>
  </w:num>
  <w:num w:numId="25" w16cid:durableId="1231845770">
    <w:abstractNumId w:val="22"/>
  </w:num>
  <w:num w:numId="26" w16cid:durableId="358973003">
    <w:abstractNumId w:val="15"/>
  </w:num>
  <w:num w:numId="27" w16cid:durableId="1845779744">
    <w:abstractNumId w:val="19"/>
  </w:num>
  <w:num w:numId="28" w16cid:durableId="110175063">
    <w:abstractNumId w:val="0"/>
  </w:num>
  <w:num w:numId="29" w16cid:durableId="1107887463">
    <w:abstractNumId w:val="24"/>
  </w:num>
  <w:num w:numId="30" w16cid:durableId="119610909">
    <w:abstractNumId w:val="30"/>
  </w:num>
  <w:num w:numId="31" w16cid:durableId="20028479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21"/>
    <w:rsid w:val="00010881"/>
    <w:rsid w:val="00016A8D"/>
    <w:rsid w:val="0008418E"/>
    <w:rsid w:val="000A772E"/>
    <w:rsid w:val="000C2B87"/>
    <w:rsid w:val="00105A66"/>
    <w:rsid w:val="00160F8E"/>
    <w:rsid w:val="001E2612"/>
    <w:rsid w:val="001F00F2"/>
    <w:rsid w:val="00216DF1"/>
    <w:rsid w:val="00303322"/>
    <w:rsid w:val="003473BD"/>
    <w:rsid w:val="003747D9"/>
    <w:rsid w:val="003A456F"/>
    <w:rsid w:val="003B027B"/>
    <w:rsid w:val="003C2C43"/>
    <w:rsid w:val="00415F62"/>
    <w:rsid w:val="00657B3E"/>
    <w:rsid w:val="00674B0E"/>
    <w:rsid w:val="00674F45"/>
    <w:rsid w:val="006E24C4"/>
    <w:rsid w:val="007273BA"/>
    <w:rsid w:val="007D6567"/>
    <w:rsid w:val="008A673E"/>
    <w:rsid w:val="008B71DA"/>
    <w:rsid w:val="008D26F5"/>
    <w:rsid w:val="00975EC3"/>
    <w:rsid w:val="009979A5"/>
    <w:rsid w:val="009C5ABE"/>
    <w:rsid w:val="009D55CF"/>
    <w:rsid w:val="00A539DB"/>
    <w:rsid w:val="00A706DB"/>
    <w:rsid w:val="00A95621"/>
    <w:rsid w:val="00AA7D91"/>
    <w:rsid w:val="00AB2A0E"/>
    <w:rsid w:val="00AD3EB6"/>
    <w:rsid w:val="00BC6807"/>
    <w:rsid w:val="00BD6109"/>
    <w:rsid w:val="00C27AE3"/>
    <w:rsid w:val="00C4380C"/>
    <w:rsid w:val="00CC6891"/>
    <w:rsid w:val="00DC6842"/>
    <w:rsid w:val="00DE3529"/>
    <w:rsid w:val="00E438F0"/>
    <w:rsid w:val="00E50905"/>
    <w:rsid w:val="00F454C0"/>
    <w:rsid w:val="00F505B7"/>
    <w:rsid w:val="00F82221"/>
    <w:rsid w:val="00FB3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9D209"/>
  <w15:chartTrackingRefBased/>
  <w15:docId w15:val="{D975BEED-ADF6-4CB0-AB0F-B83B193A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B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95621"/>
    <w:pPr>
      <w:widowControl w:val="0"/>
      <w:autoSpaceDE w:val="0"/>
      <w:autoSpaceDN w:val="0"/>
      <w:adjustRightInd w:val="0"/>
      <w:spacing w:after="0" w:line="240" w:lineRule="auto"/>
    </w:pPr>
    <w:rPr>
      <w:rFonts w:ascii="Arial" w:eastAsia="Times New Roman" w:hAnsi="Arial" w:cs="Arial"/>
      <w:sz w:val="24"/>
      <w:szCs w:val="24"/>
      <w:lang w:val="en-US"/>
    </w:rPr>
  </w:style>
  <w:style w:type="character" w:styleId="Hyperlink">
    <w:name w:val="Hyperlink"/>
    <w:rsid w:val="00A95621"/>
    <w:rPr>
      <w:color w:val="0563C1"/>
      <w:u w:val="single"/>
    </w:rPr>
  </w:style>
  <w:style w:type="character" w:styleId="UnresolvedMention">
    <w:name w:val="Unresolved Mention"/>
    <w:basedOn w:val="DefaultParagraphFont"/>
    <w:uiPriority w:val="99"/>
    <w:semiHidden/>
    <w:unhideWhenUsed/>
    <w:rsid w:val="007273BA"/>
    <w:rPr>
      <w:color w:val="605E5C"/>
      <w:shd w:val="clear" w:color="auto" w:fill="E1DFDD"/>
    </w:rPr>
  </w:style>
  <w:style w:type="paragraph" w:styleId="Header">
    <w:name w:val="header"/>
    <w:basedOn w:val="Normal"/>
    <w:link w:val="HeaderChar"/>
    <w:uiPriority w:val="99"/>
    <w:unhideWhenUsed/>
    <w:rsid w:val="00674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B0E"/>
  </w:style>
  <w:style w:type="paragraph" w:styleId="Footer">
    <w:name w:val="footer"/>
    <w:basedOn w:val="Normal"/>
    <w:link w:val="FooterChar"/>
    <w:uiPriority w:val="99"/>
    <w:unhideWhenUsed/>
    <w:rsid w:val="00674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B0E"/>
  </w:style>
  <w:style w:type="paragraph" w:styleId="ListParagraph">
    <w:name w:val="List Paragraph"/>
    <w:basedOn w:val="Normal"/>
    <w:uiPriority w:val="1"/>
    <w:qFormat/>
    <w:rsid w:val="00674B0E"/>
    <w:pPr>
      <w:ind w:left="720"/>
      <w:contextualSpacing/>
    </w:pPr>
  </w:style>
  <w:style w:type="paragraph" w:styleId="FootnoteText">
    <w:name w:val="footnote text"/>
    <w:basedOn w:val="Normal"/>
    <w:link w:val="FootnoteTextChar"/>
    <w:uiPriority w:val="99"/>
    <w:semiHidden/>
    <w:unhideWhenUsed/>
    <w:rsid w:val="00674B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4B0E"/>
    <w:rPr>
      <w:sz w:val="20"/>
      <w:szCs w:val="20"/>
    </w:rPr>
  </w:style>
  <w:style w:type="character" w:styleId="FootnoteReference">
    <w:name w:val="footnote reference"/>
    <w:basedOn w:val="DefaultParagraphFont"/>
    <w:uiPriority w:val="99"/>
    <w:semiHidden/>
    <w:unhideWhenUsed/>
    <w:rsid w:val="00674B0E"/>
    <w:rPr>
      <w:vertAlign w:val="superscript"/>
    </w:rPr>
  </w:style>
  <w:style w:type="table" w:styleId="TableGrid">
    <w:name w:val="Table Grid"/>
    <w:basedOn w:val="TableNormal"/>
    <w:uiPriority w:val="39"/>
    <w:rsid w:val="003C2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149457">
      <w:bodyDiv w:val="1"/>
      <w:marLeft w:val="0"/>
      <w:marRight w:val="0"/>
      <w:marTop w:val="0"/>
      <w:marBottom w:val="0"/>
      <w:divBdr>
        <w:top w:val="none" w:sz="0" w:space="0" w:color="auto"/>
        <w:left w:val="none" w:sz="0" w:space="0" w:color="auto"/>
        <w:bottom w:val="none" w:sz="0" w:space="0" w:color="auto"/>
        <w:right w:val="none" w:sz="0" w:space="0" w:color="auto"/>
      </w:divBdr>
    </w:div>
    <w:div w:id="1078790430">
      <w:bodyDiv w:val="1"/>
      <w:marLeft w:val="0"/>
      <w:marRight w:val="0"/>
      <w:marTop w:val="0"/>
      <w:marBottom w:val="0"/>
      <w:divBdr>
        <w:top w:val="none" w:sz="0" w:space="0" w:color="auto"/>
        <w:left w:val="none" w:sz="0" w:space="0" w:color="auto"/>
        <w:bottom w:val="none" w:sz="0" w:space="0" w:color="auto"/>
        <w:right w:val="none" w:sz="0" w:space="0" w:color="auto"/>
      </w:divBdr>
    </w:div>
    <w:div w:id="1810829586">
      <w:bodyDiv w:val="1"/>
      <w:marLeft w:val="0"/>
      <w:marRight w:val="0"/>
      <w:marTop w:val="0"/>
      <w:marBottom w:val="0"/>
      <w:divBdr>
        <w:top w:val="none" w:sz="0" w:space="0" w:color="auto"/>
        <w:left w:val="none" w:sz="0" w:space="0" w:color="auto"/>
        <w:bottom w:val="none" w:sz="0" w:space="0" w:color="auto"/>
        <w:right w:val="none" w:sz="0" w:space="0" w:color="auto"/>
      </w:divBdr>
    </w:div>
    <w:div w:id="187356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Hilton</dc:creator>
  <cp:keywords/>
  <dc:description/>
  <cp:lastModifiedBy>Heybridge Basin Parish Council</cp:lastModifiedBy>
  <cp:revision>11</cp:revision>
  <dcterms:created xsi:type="dcterms:W3CDTF">2024-05-08T13:18:00Z</dcterms:created>
  <dcterms:modified xsi:type="dcterms:W3CDTF">2025-06-12T11:25:00Z</dcterms:modified>
</cp:coreProperties>
</file>